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99D" w:rsidRDefault="004B399D" w:rsidP="004B399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399D">
        <w:rPr>
          <w:rFonts w:ascii="Times New Roman" w:hAnsi="Times New Roman" w:cs="Times New Roman"/>
          <w:b/>
          <w:sz w:val="28"/>
          <w:szCs w:val="28"/>
        </w:rPr>
        <w:t>Характеристика систем теплоснабжения и типовые САР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Система теплоснабжения представляет собой совокупн</w:t>
      </w:r>
      <w:r>
        <w:rPr>
          <w:rFonts w:ascii="Times New Roman" w:hAnsi="Times New Roman" w:cs="Times New Roman"/>
          <w:sz w:val="28"/>
          <w:szCs w:val="28"/>
        </w:rPr>
        <w:t xml:space="preserve">ость источников </w:t>
      </w:r>
      <w:r w:rsidRPr="004B399D">
        <w:rPr>
          <w:rFonts w:ascii="Times New Roman" w:hAnsi="Times New Roman" w:cs="Times New Roman"/>
          <w:sz w:val="28"/>
          <w:szCs w:val="28"/>
        </w:rPr>
        <w:t>теплоты, средств транспортирования и</w:t>
      </w:r>
      <w:r>
        <w:rPr>
          <w:rFonts w:ascii="Times New Roman" w:hAnsi="Times New Roman" w:cs="Times New Roman"/>
          <w:sz w:val="28"/>
          <w:szCs w:val="28"/>
        </w:rPr>
        <w:t xml:space="preserve"> распределения теплоносителей и </w:t>
      </w:r>
      <w:r w:rsidRPr="004B399D">
        <w:rPr>
          <w:rFonts w:ascii="Times New Roman" w:hAnsi="Times New Roman" w:cs="Times New Roman"/>
          <w:sz w:val="28"/>
          <w:szCs w:val="28"/>
        </w:rPr>
        <w:t>потребителей тепловой энергии – теплоиспо</w:t>
      </w:r>
      <w:r>
        <w:rPr>
          <w:rFonts w:ascii="Times New Roman" w:hAnsi="Times New Roman" w:cs="Times New Roman"/>
          <w:sz w:val="28"/>
          <w:szCs w:val="28"/>
        </w:rPr>
        <w:t xml:space="preserve">льзующего оборудования, которая </w:t>
      </w:r>
      <w:r w:rsidRPr="004B399D">
        <w:rPr>
          <w:rFonts w:ascii="Times New Roman" w:hAnsi="Times New Roman" w:cs="Times New Roman"/>
          <w:sz w:val="28"/>
          <w:szCs w:val="28"/>
        </w:rPr>
        <w:t>составляет почти 90% в общем годовом рас</w:t>
      </w:r>
      <w:r>
        <w:rPr>
          <w:rFonts w:ascii="Times New Roman" w:hAnsi="Times New Roman" w:cs="Times New Roman"/>
          <w:sz w:val="28"/>
          <w:szCs w:val="28"/>
        </w:rPr>
        <w:t xml:space="preserve">ходе теплоты. Значительная доля </w:t>
      </w:r>
      <w:r w:rsidRPr="004B399D">
        <w:rPr>
          <w:rFonts w:ascii="Times New Roman" w:hAnsi="Times New Roman" w:cs="Times New Roman"/>
          <w:sz w:val="28"/>
          <w:szCs w:val="28"/>
        </w:rPr>
        <w:t>расхода теплоты приходится на системы кон</w:t>
      </w:r>
      <w:r>
        <w:rPr>
          <w:rFonts w:ascii="Times New Roman" w:hAnsi="Times New Roman" w:cs="Times New Roman"/>
          <w:sz w:val="28"/>
          <w:szCs w:val="28"/>
        </w:rPr>
        <w:t xml:space="preserve">диционирования воздуха, а также </w:t>
      </w:r>
      <w:r w:rsidRPr="004B399D">
        <w:rPr>
          <w:rFonts w:ascii="Times New Roman" w:hAnsi="Times New Roman" w:cs="Times New Roman"/>
          <w:sz w:val="28"/>
          <w:szCs w:val="28"/>
        </w:rPr>
        <w:t>различные виды теплоиспользующего оборудования.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Источником тепла в основном являе</w:t>
      </w:r>
      <w:r>
        <w:rPr>
          <w:rFonts w:ascii="Times New Roman" w:hAnsi="Times New Roman" w:cs="Times New Roman"/>
          <w:sz w:val="28"/>
          <w:szCs w:val="28"/>
        </w:rPr>
        <w:t xml:space="preserve">тся ТЭЦ и промышленные котельные </w:t>
      </w:r>
      <w:r w:rsidRPr="004B399D">
        <w:rPr>
          <w:rFonts w:ascii="Times New Roman" w:hAnsi="Times New Roman" w:cs="Times New Roman"/>
          <w:sz w:val="28"/>
          <w:szCs w:val="28"/>
        </w:rPr>
        <w:t>различной мощности.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Автоматизация теплоэнергетических установок включает в себя: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 xml:space="preserve">1. автоматизацию паровых и водогрейных </w:t>
      </w:r>
      <w:proofErr w:type="spellStart"/>
      <w:r w:rsidRPr="004B399D">
        <w:rPr>
          <w:rFonts w:ascii="Times New Roman" w:hAnsi="Times New Roman" w:cs="Times New Roman"/>
          <w:sz w:val="28"/>
          <w:szCs w:val="28"/>
        </w:rPr>
        <w:t>котлоагрегатов</w:t>
      </w:r>
      <w:proofErr w:type="spellEnd"/>
      <w:r w:rsidRPr="004B399D">
        <w:rPr>
          <w:rFonts w:ascii="Times New Roman" w:hAnsi="Times New Roman" w:cs="Times New Roman"/>
          <w:sz w:val="28"/>
          <w:szCs w:val="28"/>
        </w:rPr>
        <w:t>;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2. автоматизация систем горячего водоснабжения;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3. автоматизация систем теплоснабжения;</w:t>
      </w:r>
    </w:p>
    <w:p w:rsidR="004B399D" w:rsidRP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4. автоматизация в системах очистки сточных вод.</w:t>
      </w:r>
    </w:p>
    <w:p w:rsidR="00A70EA3" w:rsidRDefault="004B399D" w:rsidP="004B39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Решение вопросов 1й и 4й з</w:t>
      </w:r>
      <w:r>
        <w:rPr>
          <w:rFonts w:ascii="Times New Roman" w:hAnsi="Times New Roman" w:cs="Times New Roman"/>
          <w:sz w:val="28"/>
          <w:szCs w:val="28"/>
        </w:rPr>
        <w:t xml:space="preserve">адач относится к первому методу </w:t>
      </w:r>
      <w:r w:rsidRPr="004B399D">
        <w:rPr>
          <w:rFonts w:ascii="Times New Roman" w:hAnsi="Times New Roman" w:cs="Times New Roman"/>
          <w:sz w:val="28"/>
          <w:szCs w:val="28"/>
        </w:rPr>
        <w:t>регулирования тепловых процессов, а 2й и 3й задач ко второму методу.</w:t>
      </w:r>
    </w:p>
    <w:p w:rsidR="004B399D" w:rsidRPr="004B399D" w:rsidRDefault="004B399D" w:rsidP="004B39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В системах теплоснабжения пре</w:t>
      </w:r>
      <w:r>
        <w:rPr>
          <w:rFonts w:ascii="Times New Roman" w:hAnsi="Times New Roman" w:cs="Times New Roman"/>
          <w:sz w:val="28"/>
          <w:szCs w:val="28"/>
        </w:rPr>
        <w:t xml:space="preserve">дприятия строительной индустрии </w:t>
      </w:r>
      <w:r w:rsidRPr="004B399D">
        <w:rPr>
          <w:rFonts w:ascii="Times New Roman" w:hAnsi="Times New Roman" w:cs="Times New Roman"/>
          <w:sz w:val="28"/>
          <w:szCs w:val="28"/>
        </w:rPr>
        <w:t>наиболее целесообразной считаетс</w:t>
      </w:r>
      <w:r>
        <w:rPr>
          <w:rFonts w:ascii="Times New Roman" w:hAnsi="Times New Roman" w:cs="Times New Roman"/>
          <w:sz w:val="28"/>
          <w:szCs w:val="28"/>
        </w:rPr>
        <w:t xml:space="preserve">я стабилизация режимных величин </w:t>
      </w:r>
      <w:r w:rsidRPr="004B399D">
        <w:rPr>
          <w:rFonts w:ascii="Times New Roman" w:hAnsi="Times New Roman" w:cs="Times New Roman"/>
          <w:sz w:val="28"/>
          <w:szCs w:val="28"/>
        </w:rPr>
        <w:t>(давление, температура, расход). Регулирование этих величин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399D">
        <w:rPr>
          <w:rFonts w:ascii="Times New Roman" w:hAnsi="Times New Roman" w:cs="Times New Roman"/>
          <w:sz w:val="28"/>
          <w:szCs w:val="28"/>
        </w:rPr>
        <w:t>централизованным и местным способами:</w:t>
      </w:r>
    </w:p>
    <w:p w:rsidR="004B399D" w:rsidRPr="004B399D" w:rsidRDefault="004B399D" w:rsidP="004B39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− Централизованное регулиро</w:t>
      </w:r>
      <w:r>
        <w:rPr>
          <w:rFonts w:ascii="Times New Roman" w:hAnsi="Times New Roman" w:cs="Times New Roman"/>
          <w:sz w:val="28"/>
          <w:szCs w:val="28"/>
        </w:rPr>
        <w:t xml:space="preserve">вание применяется для источника </w:t>
      </w:r>
      <w:r w:rsidRPr="004B399D">
        <w:rPr>
          <w:rFonts w:ascii="Times New Roman" w:hAnsi="Times New Roman" w:cs="Times New Roman"/>
          <w:sz w:val="28"/>
          <w:szCs w:val="28"/>
        </w:rPr>
        <w:t>теплоснабжения;</w:t>
      </w:r>
    </w:p>
    <w:p w:rsidR="004B399D" w:rsidRPr="004B399D" w:rsidRDefault="004B399D" w:rsidP="004B39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− Местное регулирование на вход</w:t>
      </w:r>
      <w:r>
        <w:rPr>
          <w:rFonts w:ascii="Times New Roman" w:hAnsi="Times New Roman" w:cs="Times New Roman"/>
          <w:sz w:val="28"/>
          <w:szCs w:val="28"/>
        </w:rPr>
        <w:t xml:space="preserve">е к потребителю или на тепловых </w:t>
      </w:r>
      <w:r w:rsidRPr="004B399D">
        <w:rPr>
          <w:rFonts w:ascii="Times New Roman" w:hAnsi="Times New Roman" w:cs="Times New Roman"/>
          <w:sz w:val="28"/>
          <w:szCs w:val="28"/>
        </w:rPr>
        <w:t>вводах.</w:t>
      </w:r>
    </w:p>
    <w:p w:rsidR="004B399D" w:rsidRDefault="004B399D" w:rsidP="004B39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Общая задача управления системами т</w:t>
      </w:r>
      <w:r>
        <w:rPr>
          <w:rFonts w:ascii="Times New Roman" w:hAnsi="Times New Roman" w:cs="Times New Roman"/>
          <w:sz w:val="28"/>
          <w:szCs w:val="28"/>
        </w:rPr>
        <w:t xml:space="preserve">еплоснабжения формулируется как </w:t>
      </w:r>
      <w:r w:rsidRPr="004B399D">
        <w:rPr>
          <w:rFonts w:ascii="Times New Roman" w:hAnsi="Times New Roman" w:cs="Times New Roman"/>
          <w:sz w:val="28"/>
          <w:szCs w:val="28"/>
        </w:rPr>
        <w:t>задача оптимизации некоторого общего критерия при выполнении ограничений</w:t>
      </w:r>
      <w:r>
        <w:rPr>
          <w:rFonts w:ascii="Times New Roman" w:hAnsi="Times New Roman" w:cs="Times New Roman"/>
          <w:sz w:val="28"/>
          <w:szCs w:val="28"/>
        </w:rPr>
        <w:t xml:space="preserve"> на технологические параметры. </w:t>
      </w:r>
    </w:p>
    <w:p w:rsidR="004B399D" w:rsidRPr="004B399D" w:rsidRDefault="004B399D" w:rsidP="004B39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Для решения такой задач</w:t>
      </w:r>
      <w:r>
        <w:rPr>
          <w:rFonts w:ascii="Times New Roman" w:hAnsi="Times New Roman" w:cs="Times New Roman"/>
          <w:sz w:val="28"/>
          <w:szCs w:val="28"/>
        </w:rPr>
        <w:t xml:space="preserve">и обычно весь процесс в системе </w:t>
      </w:r>
      <w:r w:rsidRPr="004B399D">
        <w:rPr>
          <w:rFonts w:ascii="Times New Roman" w:hAnsi="Times New Roman" w:cs="Times New Roman"/>
          <w:sz w:val="28"/>
          <w:szCs w:val="28"/>
        </w:rPr>
        <w:t>теплоснабжения разбивают на отдельные участки, которые характеризуются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399D">
        <w:rPr>
          <w:rFonts w:ascii="Times New Roman" w:hAnsi="Times New Roman" w:cs="Times New Roman"/>
          <w:sz w:val="28"/>
          <w:szCs w:val="28"/>
        </w:rPr>
        <w:t>сравнительно небольшим числом переменных, и для них формулируют свои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399D">
        <w:rPr>
          <w:rFonts w:ascii="Times New Roman" w:hAnsi="Times New Roman" w:cs="Times New Roman"/>
          <w:sz w:val="28"/>
          <w:szCs w:val="28"/>
        </w:rPr>
        <w:t>подзадачи управления, подчиненные общей задачи управления системой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399D">
        <w:rPr>
          <w:rFonts w:ascii="Times New Roman" w:hAnsi="Times New Roman" w:cs="Times New Roman"/>
          <w:sz w:val="28"/>
          <w:szCs w:val="28"/>
        </w:rPr>
        <w:t>целом.</w:t>
      </w:r>
    </w:p>
    <w:p w:rsidR="004B399D" w:rsidRDefault="004B399D" w:rsidP="004B399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Эти подзадачи управления оп</w:t>
      </w:r>
      <w:r>
        <w:rPr>
          <w:rFonts w:ascii="Times New Roman" w:hAnsi="Times New Roman" w:cs="Times New Roman"/>
          <w:sz w:val="28"/>
          <w:szCs w:val="28"/>
        </w:rPr>
        <w:t xml:space="preserve">ределяются основными принципами </w:t>
      </w:r>
      <w:r w:rsidRPr="004B399D">
        <w:rPr>
          <w:rFonts w:ascii="Times New Roman" w:hAnsi="Times New Roman" w:cs="Times New Roman"/>
          <w:sz w:val="28"/>
          <w:szCs w:val="28"/>
        </w:rPr>
        <w:t>функционирования автоматиче</w:t>
      </w:r>
      <w:r>
        <w:rPr>
          <w:rFonts w:ascii="Times New Roman" w:hAnsi="Times New Roman" w:cs="Times New Roman"/>
          <w:sz w:val="28"/>
          <w:szCs w:val="28"/>
        </w:rPr>
        <w:t xml:space="preserve">ских систем регулирования (САР) </w:t>
      </w:r>
      <w:r w:rsidRPr="004B399D">
        <w:rPr>
          <w:rFonts w:ascii="Times New Roman" w:hAnsi="Times New Roman" w:cs="Times New Roman"/>
          <w:sz w:val="28"/>
          <w:szCs w:val="28"/>
        </w:rPr>
        <w:t>технологических параметров.</w:t>
      </w:r>
    </w:p>
    <w:p w:rsidR="004B399D" w:rsidRDefault="004B399D" w:rsidP="004B39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99D">
        <w:rPr>
          <w:rFonts w:ascii="Times New Roman" w:hAnsi="Times New Roman" w:cs="Times New Roman"/>
          <w:sz w:val="28"/>
          <w:szCs w:val="28"/>
        </w:rPr>
        <w:t>Рассмотрим типовые схемы таких САР:</w:t>
      </w:r>
    </w:p>
    <w:p w:rsidR="004B399D" w:rsidRDefault="004B399D" w:rsidP="00F927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C95FF8" wp14:editId="49D7F5B7">
            <wp:extent cx="5946075" cy="1876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8819" t="18953" r="12935" b="34717"/>
                    <a:stretch/>
                  </pic:blipFill>
                  <pic:spPr bwMode="auto">
                    <a:xfrm>
                      <a:off x="0" y="0"/>
                      <a:ext cx="5954086" cy="1878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399D" w:rsidRDefault="00F92797" w:rsidP="00F927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D1C56E" wp14:editId="08FBDE4A">
            <wp:extent cx="5340704" cy="2038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460" t="27678" r="15339" b="18472"/>
                    <a:stretch/>
                  </pic:blipFill>
                  <pic:spPr bwMode="auto">
                    <a:xfrm>
                      <a:off x="0" y="0"/>
                      <a:ext cx="5349148" cy="2041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797" w:rsidRDefault="00F92797" w:rsidP="00F927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96CB111" wp14:editId="1CFD4E7F">
            <wp:extent cx="5014960" cy="30384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0684" t="24067" r="24800" b="13960"/>
                    <a:stretch/>
                  </pic:blipFill>
                  <pic:spPr bwMode="auto">
                    <a:xfrm>
                      <a:off x="0" y="0"/>
                      <a:ext cx="5022304" cy="3042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797" w:rsidRDefault="00F92797" w:rsidP="00F927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2DF346D" wp14:editId="57A92808">
            <wp:extent cx="5775715" cy="2895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675" t="23465" r="23517" b="20277"/>
                    <a:stretch/>
                  </pic:blipFill>
                  <pic:spPr bwMode="auto">
                    <a:xfrm>
                      <a:off x="0" y="0"/>
                      <a:ext cx="5788336" cy="2901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797" w:rsidRDefault="00F92797" w:rsidP="00F927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B811F8" wp14:editId="6E78EC71">
            <wp:extent cx="5600065" cy="2076450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7638" t="18050" r="24960" b="42014"/>
                    <a:stretch/>
                  </pic:blipFill>
                  <pic:spPr bwMode="auto">
                    <a:xfrm>
                      <a:off x="0" y="0"/>
                      <a:ext cx="5603172" cy="2077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797" w:rsidRDefault="00F92797" w:rsidP="00F92797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C0EAF6" wp14:editId="5A3C0510">
            <wp:extent cx="6290862" cy="68675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1267" t="18050" r="30251" b="3129"/>
                    <a:stretch/>
                  </pic:blipFill>
                  <pic:spPr bwMode="auto">
                    <a:xfrm>
                      <a:off x="0" y="0"/>
                      <a:ext cx="6314002" cy="68927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797" w:rsidRDefault="00F92797" w:rsidP="00F92797">
      <w:pPr>
        <w:spacing w:after="0" w:line="240" w:lineRule="auto"/>
        <w:ind w:hanging="142"/>
        <w:jc w:val="center"/>
        <w:rPr>
          <w:noProof/>
          <w:lang w:eastAsia="ru-RU"/>
        </w:rPr>
      </w:pPr>
    </w:p>
    <w:p w:rsidR="00F92797" w:rsidRDefault="00F92797" w:rsidP="00F92797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32154A6" wp14:editId="6A7602E0">
            <wp:extent cx="5620703" cy="2400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5334" t="23465" r="29610" b="40433"/>
                    <a:stretch/>
                  </pic:blipFill>
                  <pic:spPr bwMode="auto">
                    <a:xfrm>
                      <a:off x="0" y="0"/>
                      <a:ext cx="5624557" cy="2401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797" w:rsidRDefault="00F92797" w:rsidP="00F92797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92797" w:rsidRPr="004B399D" w:rsidRDefault="00F92797" w:rsidP="00F92797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3651B8" wp14:editId="0EF791F5">
            <wp:extent cx="5377295" cy="25717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3249" t="25271" r="28808" b="31709"/>
                    <a:stretch/>
                  </pic:blipFill>
                  <pic:spPr bwMode="auto">
                    <a:xfrm>
                      <a:off x="0" y="0"/>
                      <a:ext cx="5387049" cy="257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92797" w:rsidRPr="004B3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99D"/>
    <w:rsid w:val="004B399D"/>
    <w:rsid w:val="00A6078D"/>
    <w:rsid w:val="00A70EA3"/>
    <w:rsid w:val="00F92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9AB9D"/>
  <w15:chartTrackingRefBased/>
  <w15:docId w15:val="{3D4AAED1-B9B7-4B25-B9F3-AE71D9850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2021-10-06T14:00:00Z</dcterms:created>
  <dcterms:modified xsi:type="dcterms:W3CDTF">2021-10-06T14:21:00Z</dcterms:modified>
</cp:coreProperties>
</file>